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9ACDC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6F16BB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6F16BB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6F16BB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6F16BB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0D7066AA" w:rsidR="00A300F2" w:rsidRPr="006F16BB" w:rsidRDefault="006F16BB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Wprowadzenie</w:t>
            </w:r>
            <w:r w:rsidR="004E79C3" w:rsidRPr="006F16BB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 xml:space="preserve"> do językoznawstwa korpusowego</w:t>
            </w:r>
          </w:p>
        </w:tc>
      </w:tr>
      <w:tr w:rsidR="00A300F2" w:rsidRPr="006F16BB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6F16BB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572D0FC9" w:rsidR="00A300F2" w:rsidRPr="006F16BB" w:rsidRDefault="004E79C3" w:rsidP="004E79C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Introduction to corpus linguistics</w:t>
            </w:r>
          </w:p>
        </w:tc>
      </w:tr>
    </w:tbl>
    <w:p w14:paraId="54681AD9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6F16BB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D5BF56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6F16BB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29E8302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614A392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6F16BB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EE8A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AC08113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47C0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6F16BB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36414FD" w14:textId="0B8355AC" w:rsidR="00A300F2" w:rsidRPr="006F16BB" w:rsidRDefault="000213BF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85D8C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01BBC990" w14:textId="77777777" w:rsidTr="007C49C4">
        <w:trPr>
          <w:trHeight w:val="388"/>
        </w:trPr>
        <w:tc>
          <w:tcPr>
            <w:tcW w:w="9640" w:type="dxa"/>
          </w:tcPr>
          <w:p w14:paraId="32B91733" w14:textId="34690AFF" w:rsidR="00A300F2" w:rsidRPr="006F16BB" w:rsidRDefault="004E79C3" w:rsidP="00B805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Kurs wprowadzający w wybrane zagadnienia językoznawstwa korpusowego. Celem kursu jest przedstawienie definicji i analiza najważniejszych pojęć i terminów z zakresu językoznawstwa korpusowego. Studenci zostają przygotowani do tworzenia własnych korpusów. Narzędzia przedstawione na zajęciach pozwolą słuchaczom sprawnie wykorzystywać stworzone korpusy do pracy nad różnymi zagadnieniami związanymi z językoznawstwem, literaturą oraz przekładoznawstwem.</w:t>
            </w:r>
          </w:p>
        </w:tc>
      </w:tr>
    </w:tbl>
    <w:p w14:paraId="1C30381C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6F16BB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6F16BB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6F16BB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08906BAD" w:rsidR="00A300F2" w:rsidRPr="006F16BB" w:rsidRDefault="006F16BB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79C3"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odstawowe umiejętności obsługi komputera </w:t>
            </w:r>
          </w:p>
        </w:tc>
      </w:tr>
      <w:tr w:rsidR="00A300F2" w:rsidRPr="006F16BB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2F4FE27C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uczenia się </w:t>
      </w:r>
    </w:p>
    <w:p w14:paraId="26B0728F" w14:textId="5A27A4AD" w:rsidR="006F16BB" w:rsidRPr="006F16BB" w:rsidRDefault="006F16BB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D4E39D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16BB">
        <w:rPr>
          <w:rFonts w:ascii="Times New Roman" w:hAnsi="Times New Roman" w:cs="Times New Roman"/>
          <w:sz w:val="20"/>
          <w:szCs w:val="20"/>
        </w:rPr>
        <w:t xml:space="preserve">Efekty kształcenia </w:t>
      </w:r>
    </w:p>
    <w:p w14:paraId="5C2CB10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4985"/>
        <w:gridCol w:w="2274"/>
      </w:tblGrid>
      <w:tr w:rsidR="006F16BB" w:rsidRPr="006F16BB" w14:paraId="6E57E36E" w14:textId="77777777" w:rsidTr="009A028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991810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102863" w14:textId="36D7F506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Efekt</w:t>
            </w:r>
            <w:r w:rsidR="000213B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13BF">
              <w:rPr>
                <w:rFonts w:ascii="Times New Roman" w:hAnsi="Times New Roman" w:cs="Times New Roman"/>
                <w:sz w:val="20"/>
                <w:szCs w:val="20"/>
              </w:rPr>
              <w:t>uczenia się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CEA29F1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Odniesienie do efektów kierunkowych</w:t>
            </w:r>
          </w:p>
        </w:tc>
      </w:tr>
      <w:tr w:rsidR="006F16BB" w:rsidRPr="006F16BB" w14:paraId="68BBD3E1" w14:textId="77777777" w:rsidTr="009A0286">
        <w:trPr>
          <w:cantSplit/>
          <w:trHeight w:val="1838"/>
        </w:trPr>
        <w:tc>
          <w:tcPr>
            <w:tcW w:w="1979" w:type="dxa"/>
            <w:vMerge/>
          </w:tcPr>
          <w:p w14:paraId="3CBCEDE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7002D0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W01: ma pogłębioną wiedzę z zakresu językoznawstwa korpusowego</w:t>
            </w:r>
          </w:p>
          <w:p w14:paraId="1CCD6661" w14:textId="77777777" w:rsidR="006F16BB" w:rsidRPr="006F16BB" w:rsidRDefault="006F16BB" w:rsidP="009A0286">
            <w:pPr>
              <w:spacing w:after="0" w:line="240" w:lineRule="auto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W02: </w:t>
            </w:r>
            <w:r w:rsidRPr="006F16BB"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  <w:t>zna terminologię w zakresie językoznawstwa korpusowego na poziomie rozszerzonym</w:t>
            </w:r>
          </w:p>
          <w:p w14:paraId="0EDD471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W03:ma uporządkowaną, pogłębioną wiedzę, prowadzącą do specjalizacji, z zakresu językoznawstwa korpusowego</w:t>
            </w:r>
          </w:p>
          <w:p w14:paraId="59FE265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W04:ma szczegółową wiedzę o współczesnych dokonaniach, ośrodkach zajmujących się językoznawstwem komputerowym.</w:t>
            </w:r>
          </w:p>
          <w:p w14:paraId="061276C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W05: zna i rozumie podstawowe pojęcia i zasady prawa autorskiego oraz konieczność zarządzania zasobami własności intelektualnej</w:t>
            </w:r>
          </w:p>
        </w:tc>
        <w:tc>
          <w:tcPr>
            <w:tcW w:w="2365" w:type="dxa"/>
          </w:tcPr>
          <w:p w14:paraId="0D649F7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K2_W01</w:t>
            </w:r>
          </w:p>
          <w:p w14:paraId="68458D6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14:paraId="4F4DF8E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K2_W02</w:t>
            </w:r>
          </w:p>
          <w:p w14:paraId="7D52FCB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55B1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K2_W04</w:t>
            </w:r>
          </w:p>
          <w:p w14:paraId="0F75133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F214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CD47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K2_W06</w:t>
            </w:r>
          </w:p>
          <w:p w14:paraId="1F4FEF7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K2_W08</w:t>
            </w:r>
          </w:p>
          <w:p w14:paraId="58A262F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BC4E63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17D1CE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D89B43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C9217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2B7E72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5F1973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16BB" w:rsidRPr="006F16BB" w14:paraId="77F24E82" w14:textId="77777777" w:rsidTr="009A028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9603B8C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BD963D8" w14:textId="1B2D9A02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Efekt </w:t>
            </w:r>
            <w:r w:rsidR="000213BF">
              <w:rPr>
                <w:rFonts w:ascii="Times New Roman" w:hAnsi="Times New Roman" w:cs="Times New Roman"/>
                <w:sz w:val="20"/>
                <w:szCs w:val="20"/>
              </w:rPr>
              <w:t>uczenia się</w:t>
            </w:r>
            <w:r w:rsidR="000213BF"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DD82438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Odniesienie do efektów kierunkowych</w:t>
            </w:r>
          </w:p>
        </w:tc>
      </w:tr>
      <w:tr w:rsidR="006F16BB" w:rsidRPr="006F16BB" w14:paraId="1543B09F" w14:textId="77777777" w:rsidTr="009A0286">
        <w:trPr>
          <w:cantSplit/>
          <w:trHeight w:val="3672"/>
        </w:trPr>
        <w:tc>
          <w:tcPr>
            <w:tcW w:w="1985" w:type="dxa"/>
            <w:vMerge/>
          </w:tcPr>
          <w:p w14:paraId="25BACD1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5A823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U01: potrafi wyszukiwać, analizować, oceniać i integrować informacje z wykorzystaniem różnych źródeł oraz formułować na tej podstawie sądy krytyczne </w:t>
            </w:r>
          </w:p>
          <w:p w14:paraId="4D42147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U02: posiada umiejętność posługiwania się omówionymi na zajęciach programami </w:t>
            </w:r>
          </w:p>
          <w:p w14:paraId="7B1780E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U03: posiada umiejętność tworzenia korpusów językowych ; umie utworzyć konkordancje na podstawie zadanych tekstów; posiada pogłębione umiejętności badawcze, obejmujące analizę prac innych autorów, syntezę różnych idei i poglądów, dobór metod i konstruowanie narzędzi badawczych  opracowanie i prezentację wyników, pozwalających na oryginale rozwiązywanie problemów w zakresie językoznawstwa, przekładoznawstwa </w:t>
            </w:r>
          </w:p>
          <w:p w14:paraId="4FB8104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U04: umie samodzielnie zdobywać wiedzę i poszerzać umiejętności badawcze </w:t>
            </w:r>
          </w:p>
          <w:p w14:paraId="63564EC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U05: posiada umiejętność integrowania wiedzy z językoznawstwa i informatyki. Analizuje problemy z zakresu językoznawstwa za pomocą narzędzi informatycznych; posiada umiejętność opisania prostych zjawisk gramatycznych typowych dla języka polskiego i francuskiego.</w:t>
            </w:r>
          </w:p>
        </w:tc>
        <w:tc>
          <w:tcPr>
            <w:tcW w:w="2410" w:type="dxa"/>
          </w:tcPr>
          <w:p w14:paraId="011955A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K2_U01</w:t>
            </w:r>
          </w:p>
          <w:p w14:paraId="43F8B3D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787A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C33D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C8F1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K2_U01</w:t>
            </w:r>
          </w:p>
          <w:p w14:paraId="11AA987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6B8F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278A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K2_U02</w:t>
            </w:r>
          </w:p>
          <w:p w14:paraId="52AB7CD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19D6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0229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C51E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K2_U03</w:t>
            </w:r>
          </w:p>
          <w:p w14:paraId="1D7ECA3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125E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8F5E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K2_U04</w:t>
            </w:r>
          </w:p>
          <w:p w14:paraId="20BE5B9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D4E7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7AFB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D488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DB6DD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12E0F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0DFB2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5245"/>
        <w:gridCol w:w="2409"/>
      </w:tblGrid>
      <w:tr w:rsidR="006F16BB" w:rsidRPr="006F16BB" w14:paraId="497A042F" w14:textId="77777777" w:rsidTr="006F16BB">
        <w:trPr>
          <w:cantSplit/>
          <w:trHeight w:val="800"/>
        </w:trPr>
        <w:tc>
          <w:tcPr>
            <w:tcW w:w="2052" w:type="dxa"/>
            <w:vMerge w:val="restart"/>
            <w:shd w:val="clear" w:color="auto" w:fill="DBE5F1"/>
            <w:vAlign w:val="center"/>
          </w:tcPr>
          <w:p w14:paraId="2F6A0408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129651A" w14:textId="477B01F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Efekt </w:t>
            </w:r>
            <w:r w:rsidR="000213BF">
              <w:rPr>
                <w:rFonts w:ascii="Times New Roman" w:hAnsi="Times New Roman" w:cs="Times New Roman"/>
                <w:sz w:val="20"/>
                <w:szCs w:val="20"/>
              </w:rPr>
              <w:t>uczenia się</w:t>
            </w:r>
            <w:r w:rsidR="000213BF"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14:paraId="7C1840C7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Odniesienie do efektów kierunkowych</w:t>
            </w:r>
          </w:p>
        </w:tc>
      </w:tr>
      <w:tr w:rsidR="006F16BB" w:rsidRPr="006F16BB" w14:paraId="77C68D8A" w14:textId="77777777" w:rsidTr="006F16BB">
        <w:trPr>
          <w:cantSplit/>
          <w:trHeight w:val="1164"/>
        </w:trPr>
        <w:tc>
          <w:tcPr>
            <w:tcW w:w="2052" w:type="dxa"/>
            <w:vMerge/>
          </w:tcPr>
          <w:p w14:paraId="68FF5C8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78CD479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K01:</w:t>
            </w:r>
            <w:r w:rsidRPr="006F16BB"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  <w:t xml:space="preserve"> rozumie potrzebę uczenia się przez całe życie </w:t>
            </w:r>
          </w:p>
          <w:p w14:paraId="60BFF95A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K02:</w:t>
            </w:r>
            <w:r w:rsidRPr="006F16BB"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  <w:t>potrafi współdziałać i pracować w grupie, przyjmując w niej różne role</w:t>
            </w:r>
          </w:p>
          <w:p w14:paraId="3FCDD1E7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K03: potrafi odpowiednio określić priorytety służące realizacji określonego przez siebie lub innych zadania</w:t>
            </w:r>
          </w:p>
          <w:p w14:paraId="55FA6D73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345A92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K2_K01</w:t>
            </w:r>
          </w:p>
          <w:p w14:paraId="2276DE8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431AE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mallCaps/>
                <w:sz w:val="20"/>
                <w:szCs w:val="20"/>
              </w:rPr>
              <w:t>K2_K02</w:t>
            </w:r>
          </w:p>
          <w:p w14:paraId="3A6C4CE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  <w:p w14:paraId="67CE7E0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mallCaps/>
                <w:sz w:val="20"/>
                <w:szCs w:val="20"/>
              </w:rPr>
              <w:t>K2_K03, K2_K04</w:t>
            </w:r>
          </w:p>
        </w:tc>
      </w:tr>
    </w:tbl>
    <w:p w14:paraId="1730D8A7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BECABE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6F16BB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6F16BB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6F16BB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6F16BB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6BA5C8CD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6066D" w14:textId="1539ABEA" w:rsidR="00A300F2" w:rsidRPr="006F16BB" w:rsidRDefault="006F16BB" w:rsidP="006F16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6F16BB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6F16BB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6F16BB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Pr="006F16BB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6F16BB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6F16BB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BBA7DF" w14:textId="2C23E4C3" w:rsidR="006F16BB" w:rsidRPr="006F16BB" w:rsidRDefault="006F16BB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791B8D" w14:textId="77777777" w:rsidR="00607A42" w:rsidRDefault="00607A42" w:rsidP="006F16BB">
      <w:pPr>
        <w:pStyle w:val="Zawartotabeli"/>
        <w:rPr>
          <w:sz w:val="20"/>
          <w:szCs w:val="20"/>
        </w:rPr>
      </w:pPr>
    </w:p>
    <w:p w14:paraId="50A0E82C" w14:textId="77777777" w:rsidR="00607A42" w:rsidRDefault="00607A42" w:rsidP="006F16BB">
      <w:pPr>
        <w:pStyle w:val="Zawartotabeli"/>
        <w:rPr>
          <w:sz w:val="20"/>
          <w:szCs w:val="20"/>
        </w:rPr>
      </w:pPr>
    </w:p>
    <w:p w14:paraId="7B109937" w14:textId="0F004001" w:rsidR="006F16BB" w:rsidRPr="006F16BB" w:rsidRDefault="006F16BB" w:rsidP="006F16BB">
      <w:pPr>
        <w:pStyle w:val="Zawartotabeli"/>
        <w:rPr>
          <w:sz w:val="20"/>
          <w:szCs w:val="20"/>
        </w:rPr>
      </w:pPr>
      <w:r w:rsidRPr="006F16BB">
        <w:rPr>
          <w:sz w:val="20"/>
          <w:szCs w:val="20"/>
        </w:rPr>
        <w:lastRenderedPageBreak/>
        <w:t xml:space="preserve">Formy sprawdzania efektów </w:t>
      </w:r>
      <w:r w:rsidR="000213BF">
        <w:rPr>
          <w:sz w:val="20"/>
          <w:szCs w:val="20"/>
        </w:rPr>
        <w:t>uczenia się</w:t>
      </w:r>
    </w:p>
    <w:p w14:paraId="46D2DCEC" w14:textId="77777777" w:rsidR="006F16BB" w:rsidRPr="006F16BB" w:rsidRDefault="006F16BB" w:rsidP="006F16BB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6F16BB" w:rsidRPr="006F16BB" w14:paraId="356F086B" w14:textId="77777777" w:rsidTr="009A028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723303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1BB570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E – 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0C37C5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C44F3F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20CCBA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5AAED2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F1916B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649BA0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B31661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06E4522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15EDE2C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7E405C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77E55D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A6CF64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</w:tr>
      <w:tr w:rsidR="006F16BB" w:rsidRPr="006F16BB" w14:paraId="69215C6D" w14:textId="77777777" w:rsidTr="009A02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FA2C995" w14:textId="77777777" w:rsidR="006F16BB" w:rsidRPr="006F16BB" w:rsidRDefault="006F16BB" w:rsidP="009A0286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31C5BB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F7DF7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458DF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64D2A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1AC2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6728F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A834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AB6A4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18E8B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A4231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EE34A8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AEEBB7" w14:textId="487A5B09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95C13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7B9140CB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E3A37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B0286F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01565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5993C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8638A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37CA2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52836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879C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7B4B56" w14:textId="48502D30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05F23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C29145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FF60C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313540" w14:textId="190340EA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4822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37DE0C77" w14:textId="77777777" w:rsidTr="009A02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E6FA1E9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BA32C5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E9683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4EDE1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AA09E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4B4AB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7F5B1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D5D21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E90B82" w14:textId="46E25DC2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6B1D3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34CC08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825EC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7A0FA7" w14:textId="2CDDFFEA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B773B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7A351795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910FC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4179B1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A4971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463FB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0796A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2AE3C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106B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1C320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B87816" w14:textId="7533B4B7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E39E4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63C3C8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E9B62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FD7365" w14:textId="5BAF829B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40CE3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2009E30C" w14:textId="77777777" w:rsidTr="009A02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D6A10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01EC1A4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B7F67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78398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440D9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CB3FD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DE20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B4A06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7A46F0" w14:textId="5BA8B722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F0055E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EB79C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AB5D1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1F5C86" w14:textId="773262E6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2D75B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34E845F8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57F69C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79CA1C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F81B3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94D2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2676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54B84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2E2C9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70C06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91B6FC" w14:textId="7286677E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25C8A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48F5FB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8FB4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ABB06D" w14:textId="630915A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9C07E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46F75A40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D10A2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77EF91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27DF4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AD3F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5969B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3837B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BF2D5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3B611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0853D8" w14:textId="293D4C4E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8570E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849ACF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7DE94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6B4FBE" w14:textId="6E908A7F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DEE4A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126472F7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A4E12D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035371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8F52A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62E70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46A66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6A9E9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5343F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3AA0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7FCC01" w14:textId="2FA505CF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C211F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436FA4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2C6AA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057CD7" w14:textId="3A1E1A61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92FF9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1E6C8EED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9B342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72CFF3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4766D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408CF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6B965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72BE6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F3D8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E7274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DB799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11D517D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7002F2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1CDC4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3B811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D3F50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77C3C7DC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B3CB1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1D83765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FD5E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DC0C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F9858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849A2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BC68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9B1D0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B4768C" w14:textId="68DC95E3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34A1C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62EABE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86872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FAC345" w14:textId="2FE6D8FA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22167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5CE0690D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D748D2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A116A8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31308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20C48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203C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AD4DE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91E50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0BA55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D2E11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B12B53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7BF6BF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9E440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A514E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1F3FD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111E23D6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2B0B0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653470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D829C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C6F85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327EB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34338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A8D3F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D8D7E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DF16E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7E64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7D203A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E39E2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36E84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79C8E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07192B7B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518642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E9870A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27DA3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EA63F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08DBB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E2843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68E9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CA011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97AF8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C35E3C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A6F137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49B5F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D6650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EE7C0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0BE301" w14:textId="77777777" w:rsidR="006F16BB" w:rsidRPr="006F16BB" w:rsidRDefault="006F16BB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6F16BB" w14:paraId="26C96197" w14:textId="77777777" w:rsidTr="006F16BB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ADC1A42" w14:textId="77777777" w:rsidR="00A300F2" w:rsidRPr="006F16BB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</w:p>
          <w:p w14:paraId="78E825D9" w14:textId="77777777" w:rsidR="00A300F2" w:rsidRPr="006F16BB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7D00E7C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6F16BB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6F16BB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2A199F77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5DE32C2F" w14:textId="77777777" w:rsidTr="007C49C4">
        <w:trPr>
          <w:trHeight w:val="567"/>
        </w:trPr>
        <w:tc>
          <w:tcPr>
            <w:tcW w:w="9622" w:type="dxa"/>
          </w:tcPr>
          <w:p w14:paraId="1604049E" w14:textId="13BE5518" w:rsidR="004E79C3" w:rsidRPr="006F16BB" w:rsidRDefault="004E79C3" w:rsidP="004E79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Typologia korpusów: wprowadzenie i podstawowe informacje dotyczące tworzenia korpusów (definicje korpusu, typologia korpusów, rodzaje formatów dokumentów elektronicznych, obowiązujące normy kodowania dokumentów </w:t>
            </w:r>
          </w:p>
          <w:p w14:paraId="4F55A83D" w14:textId="7EEC66A5" w:rsidR="004E79C3" w:rsidRPr="006F16BB" w:rsidRDefault="004E79C3" w:rsidP="004E79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Metody pozyskiwania korpusów. </w:t>
            </w:r>
          </w:p>
          <w:p w14:paraId="57F7F0F1" w14:textId="4FB43ED7" w:rsidR="00A300F2" w:rsidRPr="006F16BB" w:rsidRDefault="004E79C3" w:rsidP="004E79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Programy do analizy korpusów (AntConc SketchEngin, AbbyAilgner, AnaText, Scientext I inne)</w:t>
            </w:r>
          </w:p>
        </w:tc>
      </w:tr>
    </w:tbl>
    <w:p w14:paraId="63D6A342" w14:textId="77777777" w:rsidR="006F16BB" w:rsidRPr="006F16BB" w:rsidRDefault="006F16BB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22F0B8" w14:textId="3C42A592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0213BF" w14:paraId="56737B19" w14:textId="77777777" w:rsidTr="007C49C4">
        <w:trPr>
          <w:trHeight w:val="784"/>
        </w:trPr>
        <w:tc>
          <w:tcPr>
            <w:tcW w:w="9622" w:type="dxa"/>
          </w:tcPr>
          <w:p w14:paraId="3AD157AD" w14:textId="77777777" w:rsidR="006F16BB" w:rsidRPr="006F16BB" w:rsidRDefault="006F16BB" w:rsidP="006F16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B. Lewandowska-Tomaszczyk,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Podstawy językoznawstwa korpusowego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Wydawictwo Uniwersytetu Łódzkiego, Łódz, 2005. </w:t>
            </w:r>
          </w:p>
          <w:p w14:paraId="4B64007C" w14:textId="0C1D68F5" w:rsidR="00842C25" w:rsidRPr="006F16BB" w:rsidRDefault="006F16BB" w:rsidP="006F16BB">
            <w:pPr>
              <w:spacing w:after="0" w:line="240" w:lineRule="auto"/>
              <w:ind w:left="1418" w:hanging="1418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F. Rastier,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La linguistique de corpus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PU Rennes, 2005</w:t>
            </w:r>
          </w:p>
        </w:tc>
      </w:tr>
    </w:tbl>
    <w:p w14:paraId="2746570F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4C89CAE2" w14:textId="77777777" w:rsidR="00607A42" w:rsidRPr="000213BF" w:rsidRDefault="00607A4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744E7114" w14:textId="77777777" w:rsidR="00607A42" w:rsidRPr="000213BF" w:rsidRDefault="00607A4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5A506364" w14:textId="77777777" w:rsidR="00607A42" w:rsidRPr="000213BF" w:rsidRDefault="00607A4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5086A048" w14:textId="00550FEB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460EEAE8" w14:textId="77777777" w:rsidTr="007C49C4">
        <w:trPr>
          <w:trHeight w:val="153"/>
        </w:trPr>
        <w:tc>
          <w:tcPr>
            <w:tcW w:w="9622" w:type="dxa"/>
          </w:tcPr>
          <w:p w14:paraId="626F0662" w14:textId="77777777" w:rsidR="006F16BB" w:rsidRPr="006F16BB" w:rsidRDefault="006F16BB" w:rsidP="006F16B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M. Świdziński, “Lingwistyka korpusowa w Polsce – źródła, stan, perspektywy”, in: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LingVaria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nr 1, 2006. </w:t>
            </w:r>
          </w:p>
          <w:p w14:paraId="5854C680" w14:textId="77777777" w:rsidR="006F16BB" w:rsidRPr="006F16BB" w:rsidRDefault="006F16BB" w:rsidP="006F16B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A. Condamines, “Linguistique de corpus et terminologie”, w: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Langages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vol. 39 nº157, s. 36-47.</w:t>
            </w:r>
          </w:p>
          <w:p w14:paraId="475001BA" w14:textId="77777777" w:rsidR="006F16BB" w:rsidRPr="006F16BB" w:rsidRDefault="006F16BB" w:rsidP="006F16B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A. Wawrzyńczyk,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Korpusy językowe. Tekstowe zasoby Internetu jako korpus. Wprowadzenie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Wydawnictwo Takt, Warszawa 2006. </w:t>
            </w:r>
          </w:p>
          <w:p w14:paraId="74784C2A" w14:textId="230AD77B" w:rsidR="00A300F2" w:rsidRPr="00607A42" w:rsidRDefault="006F16BB" w:rsidP="00607A4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Źródła intenetowe</w:t>
            </w:r>
          </w:p>
        </w:tc>
      </w:tr>
    </w:tbl>
    <w:p w14:paraId="4556A5AA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1E4D5D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7F172AC4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7"/>
        <w:gridCol w:w="1039"/>
      </w:tblGrid>
      <w:tr w:rsidR="006F16BB" w:rsidRPr="006F16BB" w14:paraId="04D1B9D6" w14:textId="77777777" w:rsidTr="009A028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6D08EAD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9FE44DB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2AA486BD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44A54430" w14:textId="77777777" w:rsidTr="009A028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D2EA8E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27D430B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A81E7C5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F16BB" w:rsidRPr="006F16BB" w14:paraId="471011FA" w14:textId="77777777" w:rsidTr="009A028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335B431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E4E6B9C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82EECD" w14:textId="5D7CBAD8" w:rsidR="006F16BB" w:rsidRPr="006F16BB" w:rsidRDefault="000213BF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16BB" w:rsidRPr="006F16BB" w14:paraId="20CFCE9D" w14:textId="77777777" w:rsidTr="009A028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8E860D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CB97F95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3604F53" w14:textId="468A1FB4" w:rsidR="006F16BB" w:rsidRPr="006F16BB" w:rsidRDefault="000213BF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F16BB" w:rsidRPr="006F16BB" w14:paraId="00C34AA9" w14:textId="77777777" w:rsidTr="009A028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361DFF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A29ABFC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BB7AF0C" w14:textId="6BFD35BF" w:rsidR="006F16BB" w:rsidRPr="006F16BB" w:rsidRDefault="000213BF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F16BB" w:rsidRPr="006F16BB" w14:paraId="5DB55786" w14:textId="77777777" w:rsidTr="009A028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F13ED11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A7A7D72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82B3C4D" w14:textId="6867B1AB" w:rsidR="006F16BB" w:rsidRPr="006F16BB" w:rsidRDefault="000213BF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F16BB" w:rsidRPr="006F16BB" w14:paraId="227AE915" w14:textId="77777777" w:rsidTr="009A028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EB8BB2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5AE13D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7FB621" w14:textId="7DBD4945" w:rsidR="006F16BB" w:rsidRPr="006F16BB" w:rsidRDefault="000213BF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F16BB" w:rsidRPr="006F16BB" w14:paraId="12024AB7" w14:textId="77777777" w:rsidTr="009A028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04C7CFB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63856B" w14:textId="56E77FA7" w:rsidR="006F16BB" w:rsidRPr="006F16BB" w:rsidRDefault="000213BF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F16BB" w:rsidRPr="006F16BB" w14:paraId="60B17055" w14:textId="77777777" w:rsidTr="009A028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F9173C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AFD40F2" w14:textId="2753AB54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122F66CA" w14:textId="77777777" w:rsidR="006F16BB" w:rsidRPr="006F16BB" w:rsidRDefault="006F16BB" w:rsidP="006F16BB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3F871B2A" w14:textId="77777777" w:rsidR="006F16BB" w:rsidRPr="006F16BB" w:rsidRDefault="006F16BB" w:rsidP="006F16BB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3D29F48C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9773FB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6D38DC" w14:textId="77777777" w:rsidR="00CE5F3A" w:rsidRPr="006F16BB" w:rsidRDefault="00CE5F3A">
      <w:pPr>
        <w:rPr>
          <w:rFonts w:ascii="Times New Roman" w:hAnsi="Times New Roman" w:cs="Times New Roman"/>
          <w:sz w:val="20"/>
          <w:szCs w:val="20"/>
        </w:rPr>
      </w:pPr>
    </w:p>
    <w:sectPr w:rsidR="00CE5F3A" w:rsidRPr="006F1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2ED"/>
    <w:multiLevelType w:val="hybridMultilevel"/>
    <w:tmpl w:val="FA16A3F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CC12B9"/>
    <w:multiLevelType w:val="hybridMultilevel"/>
    <w:tmpl w:val="E7BA4F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515B0"/>
    <w:multiLevelType w:val="hybridMultilevel"/>
    <w:tmpl w:val="5D223E7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6F0313"/>
    <w:multiLevelType w:val="hybridMultilevel"/>
    <w:tmpl w:val="3A0087A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F62742"/>
    <w:multiLevelType w:val="hybridMultilevel"/>
    <w:tmpl w:val="9B1AA77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46BFE"/>
    <w:multiLevelType w:val="hybridMultilevel"/>
    <w:tmpl w:val="C270C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601262">
    <w:abstractNumId w:val="3"/>
  </w:num>
  <w:num w:numId="2" w16cid:durableId="1427964416">
    <w:abstractNumId w:val="4"/>
  </w:num>
  <w:num w:numId="3" w16cid:durableId="1983122861">
    <w:abstractNumId w:val="9"/>
  </w:num>
  <w:num w:numId="4" w16cid:durableId="322390246">
    <w:abstractNumId w:val="7"/>
  </w:num>
  <w:num w:numId="5" w16cid:durableId="1527136974">
    <w:abstractNumId w:val="1"/>
  </w:num>
  <w:num w:numId="6" w16cid:durableId="1409696009">
    <w:abstractNumId w:val="6"/>
  </w:num>
  <w:num w:numId="7" w16cid:durableId="1430662023">
    <w:abstractNumId w:val="2"/>
  </w:num>
  <w:num w:numId="8" w16cid:durableId="1684475245">
    <w:abstractNumId w:val="5"/>
  </w:num>
  <w:num w:numId="9" w16cid:durableId="1434936601">
    <w:abstractNumId w:val="0"/>
  </w:num>
  <w:num w:numId="10" w16cid:durableId="7743290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213BF"/>
    <w:rsid w:val="000842CB"/>
    <w:rsid w:val="00154847"/>
    <w:rsid w:val="00185CBC"/>
    <w:rsid w:val="00313D9D"/>
    <w:rsid w:val="00455FC0"/>
    <w:rsid w:val="004E79C3"/>
    <w:rsid w:val="00533743"/>
    <w:rsid w:val="005D4CBC"/>
    <w:rsid w:val="00607A42"/>
    <w:rsid w:val="006B0DA1"/>
    <w:rsid w:val="006C5F56"/>
    <w:rsid w:val="006F16BB"/>
    <w:rsid w:val="00842C25"/>
    <w:rsid w:val="00866892"/>
    <w:rsid w:val="009E6697"/>
    <w:rsid w:val="00A20D6C"/>
    <w:rsid w:val="00A300F2"/>
    <w:rsid w:val="00A625A3"/>
    <w:rsid w:val="00A84A47"/>
    <w:rsid w:val="00AA11F1"/>
    <w:rsid w:val="00B45CA0"/>
    <w:rsid w:val="00B805B7"/>
    <w:rsid w:val="00C6343E"/>
    <w:rsid w:val="00CE5F3A"/>
    <w:rsid w:val="00CE6118"/>
    <w:rsid w:val="00F42634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Hipercze">
    <w:name w:val="Hyperlink"/>
    <w:basedOn w:val="Domylnaczcionkaakapitu"/>
    <w:uiPriority w:val="99"/>
    <w:semiHidden/>
    <w:unhideWhenUsed/>
    <w:rsid w:val="00866892"/>
    <w:rPr>
      <w:color w:val="0000FF"/>
      <w:u w:val="single"/>
    </w:rPr>
  </w:style>
  <w:style w:type="character" w:customStyle="1" w:styleId="author">
    <w:name w:val="author"/>
    <w:basedOn w:val="Domylnaczcionkaakapitu"/>
    <w:rsid w:val="005D4CBC"/>
  </w:style>
  <w:style w:type="paragraph" w:customStyle="1" w:styleId="Default">
    <w:name w:val="Default"/>
    <w:rsid w:val="005D4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customStyle="1" w:styleId="Tekstdymka1">
    <w:name w:val="Tekst dymka1"/>
    <w:basedOn w:val="Normalny"/>
    <w:rsid w:val="006F16B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F16B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802</Words>
  <Characters>4812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2024-09-25T11:00:00Z</dcterms:created>
  <dcterms:modified xsi:type="dcterms:W3CDTF">2024-09-25T17:13:00Z</dcterms:modified>
</cp:coreProperties>
</file>